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E5" w:rsidRDefault="002245E5" w:rsidP="0008416F">
      <w:pPr>
        <w:pStyle w:val="a5"/>
        <w:shd w:val="clear" w:color="auto" w:fill="FFFFFF"/>
        <w:spacing w:before="300" w:beforeAutospacing="0" w:after="0" w:afterAutospacing="0" w:line="570" w:lineRule="exact"/>
        <w:jc w:val="center"/>
        <w:rPr>
          <w:rStyle w:val="a6"/>
          <w:rFonts w:ascii="方正小标宋简体" w:eastAsia="方正小标宋简体" w:hAnsi="微软雅黑" w:hint="eastAsia"/>
          <w:color w:val="333333"/>
          <w:sz w:val="44"/>
          <w:szCs w:val="44"/>
        </w:rPr>
      </w:pPr>
      <w:r w:rsidRPr="0008416F">
        <w:rPr>
          <w:rStyle w:val="a6"/>
          <w:rFonts w:ascii="方正小标宋简体" w:eastAsia="方正小标宋简体" w:hAnsi="微软雅黑" w:hint="eastAsia"/>
          <w:color w:val="333333"/>
          <w:sz w:val="44"/>
          <w:szCs w:val="44"/>
        </w:rPr>
        <w:t>中国共产党纪律处分条例</w:t>
      </w:r>
    </w:p>
    <w:p w:rsidR="0008416F" w:rsidRPr="0008416F" w:rsidRDefault="0008416F" w:rsidP="0008416F">
      <w:pPr>
        <w:pStyle w:val="a5"/>
        <w:shd w:val="clear" w:color="auto" w:fill="FFFFFF"/>
        <w:spacing w:before="300" w:beforeAutospacing="0" w:after="0" w:afterAutospacing="0" w:line="570" w:lineRule="exact"/>
        <w:jc w:val="center"/>
        <w:rPr>
          <w:rFonts w:ascii="方正小标宋简体" w:eastAsia="方正小标宋简体" w:hAnsi="微软雅黑" w:hint="eastAsia"/>
          <w:color w:val="333333"/>
          <w:sz w:val="44"/>
          <w:szCs w:val="44"/>
        </w:rPr>
      </w:pPr>
      <w:r>
        <w:rPr>
          <w:rFonts w:ascii="微软雅黑" w:eastAsia="微软雅黑" w:hAnsi="微软雅黑" w:hint="eastAsia"/>
          <w:color w:val="333333"/>
          <w:sz w:val="27"/>
          <w:szCs w:val="27"/>
        </w:rPr>
        <w:t>(本条例自2018年10月1日起施行)</w:t>
      </w:r>
    </w:p>
    <w:p w:rsidR="002245E5" w:rsidRDefault="002245E5" w:rsidP="0008416F">
      <w:pPr>
        <w:pStyle w:val="a5"/>
        <w:shd w:val="clear" w:color="auto" w:fill="FFFFFF"/>
        <w:spacing w:before="300" w:beforeAutospacing="0" w:after="0" w:afterAutospacing="0" w:line="570" w:lineRule="exac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第一编　总则</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指导思想、原则和适用范围</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第四条　党的纪律处分工作应当坚持以下原则：</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（一）坚持党要管党、全面从严治党。加强对党的各级组织和全体党员的教育、管理和监督，把纪律挺在前面，注重抓早抓小、防微杜渐。</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（二）党纪面前一律平等。对违犯党纪的党组织和党员必须严肃、公正执行纪律，党内不允许有任何不受纪律约束的党组织和党员。</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第六条　本条例适用于违犯党纪应当受到党纪责任追究的党组织和党员。</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第二章　违纪与纪律处分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重点查处党的十八大以来不收敛、不收手，问题线索反映集中、群众反映强烈，政治问题和经济问题交织的腐败案件，违反中央八项规定精神的问题。</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第八条　对党员的纪律处分种类：</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（一）警告；</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（二）严重警告；</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（三）撤销党内职务；</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（四）留党察看；</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（五）开除党籍。</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（一）改组；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（二）解散。</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　党员受到警告处分一年内、受到严重警告处分一年半内，不得在党内提升职务和向党外组织推荐担任高于其原任职务的党外职务。</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对于应当受到撤销党内职务处分，但是本人没有担任党内职务的，应当给予其严重警告处分。同时，在党外组织担任职务的，应当建议党外组织撤销其党外职务。</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党员受到撤销党内职务处分，或者依照前款规定受到严重警告处分的，二年内不得在党内担任和向党外组织推荐担任与其原任职务相当或者高于其原任职务的职务。</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第十三条　党员受到开除党籍处分，五年内不得重新入党，也不得推荐担任与其原任职务相当或者高于其原任职务的党外职务。另有规定不准重新入党的，依照规定。</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第十四条　党的各级代表大会的代表受到留党察看以上（含留党察看）处分的，党组织应当终止其代表资格。</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第十五条　对于受到改组处理的党组织领导机构成员，除应当受到撤销党内职务以上（含撤销党内职务）处分的外，均自然免职。</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纪律处分运用规则</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第十七条　有下列情形之一的，可以从轻或者减轻处分：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（一）主动交代本人应当受到党纪处分的问题的；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（二）在组织核实、立案审查过程中，能够配合核实审查工作，如实说明本人违纪违法事实的；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（三）检举同案人或者其他人应当受到党纪处分或者法律追究的问题，经查证属实的；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（四）主动挽回损失、消除不良影响或者有效阻止危害结果发生的；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（五）主动上交违纪所得的；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（六）有其他立功表现的。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第二十条　有下列情形之一的，应当从重或者加重处分：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（一）强迫、唆使他人违纪的；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（二）拒不上交或者退赔违纪所得的；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（三）违纪受处分后又因故意违纪应当受到党纪处分的；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（四）违纪受到党纪处分后，又被发现其受处分前的违纪行为应当受到党纪处分的；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（五）本条例另有规定的。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第二十一条　从轻处分，是指在本条例规定的违纪行为应当受到的处分幅度以内，给予较轻的处分。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从重处分，是指在本条例规定的违纪行为应当受到的处分幅度以内，给予较重的处分。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本条例规定的只有开除党籍处分一个档次的违纪行为，不适用第一款减轻处分的规定。</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第二十四条　一个违纪行为同时触犯本条例两个以上（含两个）条款的，依照处分较重的条款定性处理。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第二十五条　二人以上（含二人）共同故意违纪的，对为首者，从重处分，本条例另有规定的除外；对其他成员，按照其在共同违纪中所起的作用和应负的责任，分别给予处分。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教唆他人违纪的，应当按照其在共同违纪中所起的作用追究党纪责任。</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第四章　对违法犯罪党员的纪律处分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第二十九条　党组织在纪律审查中发现党员严重违纪涉嫌违法犯罪的，原则上先作出党纪处分决定，并按照规定给予政务处分后，再移送有关国家机关依法处理。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第三十一条　党员犯罪情节轻微，人民检察院依法作出不起诉决定的，或者人民法院依法作出有罪判决并免予刑事处罚的，应当给予撤销党内职务、留党察看或者开除党籍处分。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党员犯罪，被单处罚金的，依照前款规定处理。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　党员犯罪，有下列情形之一的，应当给予开除党籍处分：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（一）因故意犯罪被依法判处刑法规定的主刑（含宣告缓刑）的；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（二）被单处或者附加剥夺政治权利的；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（三）因过失犯罪，被依法判处三年以上（不含三年）有期徒刑的。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第五章　其他规定</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　预备党员违犯党纪，情节较轻，可以保留预备党员资格的，党组织应当对其批评教育或者延长预备期；情节较重的，应当取消其预备党员资格。</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　对违纪后下落不明的党员，应当区别情况作出处理：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（一）对有严重违纪行为，应当给予开除党籍处分的，党组织应当作出决定，开除其党籍；</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（二）除前项规定的情况外，下落不明时间超过六个月的，党组织应当按照党章规定对其予以除名。</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第三十七条　违纪行为有关责任人员的区分：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（一）直接责任者，是指在其职责范围内，不履行或者不正确履行自己的职责，对造成的损失或者后果起决定性作用的党员或者党员领导干部。</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（二）主要领导责任者，是指在其职责范围内，对直接主管的工作不履行或者不正确履行职责，对造成的损失或者后果负直接领导责任的党员领导干部。</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（三）重要领导责任者，是指在其职责范围内，对应管的工作或者参与决定的工作不履行或者不正确履行职责，对造成的损失或者后果负次要领导责任的党员领导干部。</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本条例所称领导责任者，包括主要领导责任者和重要领导责任者。</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第三十八条　本条例所称主动交代，是指涉嫌违纪的党员在组织初核前向有关组织交代自己的问题，或者在初核和立案审查其问题期间交代组织未掌握的问题。</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第三十九条　计算经济损失主要计算直接经济损失。直接经济损失，是指与违纪行为有直接因果关系而造成财产损失的实际价值。</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第四十条　对于违纪行为所获得的经济利益，应当收缴或者责令退赔。</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对于违纪行为所获得的职务、职称、学历、学位、奖励、资格等其他利益，应当由承办案件的纪检机关或者由其上级纪检机关建议有关组织、部门、单位按照规定予以纠正。</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对于依照本条例第三十五条、第三十六条规定处理的党员，经调查确属其实施违纪行为获得的利益，依照本条规定处理。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第四十二条　执行党纪处分决定的机关或者受处分党员所在单位，应当在六个月内将处分决定的执行情况向作出或者批准处分决定的机关报告。</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党员对所受党纪处分不服的，可以依照党章及有关规定提出申诉。</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第四十三条　本条例总则适用于有党纪处分规定的其他党内法规，但是中共中央发布或者批准发布的其他党内法规有特别规定的除外。</w:t>
      </w:r>
    </w:p>
    <w:p w:rsidR="002245E5" w:rsidRDefault="002245E5" w:rsidP="0008416F">
      <w:pPr>
        <w:pStyle w:val="a5"/>
        <w:shd w:val="clear" w:color="auto" w:fill="FFFFFF"/>
        <w:spacing w:before="300" w:beforeAutospacing="0" w:after="0" w:afterAutospacing="0" w:line="570" w:lineRule="exac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第二编　分则</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对违反政治纪律行为的处分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（一）公开发表违背四项基本原则，违背、歪曲党的改革开放决策，或者其他有严重政治问题的文章、演说、宣言、声明等的；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（二）妄议党中央大政方针，破坏党的集中统一的；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（三）丑化党和国家形象，或者诋毁、诬蔑党和国家领导人、英雄模范，或者歪曲党的历史、中华人民共和国历史、人民军队历史的。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第四十八条　在党内组织秘密集团或者组织其他分裂党的活动的，给予开除党籍处分。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参加秘密集团或者参加其他分裂党的活动的，给予留党察看或者开除党籍处分。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落实党中央决策部署不坚决，打折扣、搞变通，在政治上造成不良影响或者严重后果的，给予警告或者严重警告处分；情节严重的，给予撤销党内职务、留党察看或者开除党籍处分。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政治品行恶劣，匿名诬告，有意陷害或者制造其他谣言，造成损害或者不良影响的，依照前款规定处理。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第五十四条　不按照有关规定向组织请示、报告重大事项，情节较重的，给予警告或者严重警告处分；情节严重的，给予撤销党内职务或者留党察看处分。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第五十五条　干扰巡视巡察工作或者不落实巡视巡察整改要求，情节较轻的，给予警告或者严重警告处分；情节较重的，给予撤销党内职务或者留党察看处分；情节严重的，给予开除党籍处分。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第五十六条　对抗组织审查，有下列行为之一的，给予警告或者严重警告处分；情节较重的，给予撤销党内职务或者留党察看处分；情节严重的，给予开除党籍处分：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（一）串供或者伪造、销毁、转移、隐匿证据的；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（二）阻止他人揭发检举、提供证据材料的；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（三）包庇同案人员的；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（四）向组织提供虚假情况，掩盖事实的；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（五）有其他对抗组织审查行为的。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第五十八条　组织、参加旨在反对党的领导、反对社会主义制度或者敌视政府等组织的，对策划者、组织者和骨干分子，给予开除党籍处分。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第五十九条　组织、参加会道门或者邪教组织的，对策划者、组织者和骨干分子，给予开除党籍处分。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第六十条　从事、参与挑拨破坏民族关系制造事端或者参加民族分裂活动的，对策划者、组织者和骨干分子，给予开除党籍处分。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有其他违反党和国家民族政策的行为，情节较轻的，给予警告或者严重警告处分；情节较重的，给予撤销党内职务或者留党察看处分；情节严重的，给予开除党籍处分。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第六十一条　组织、利用宗教活动反对党的路线、方针、政策和决议，破坏民族团结的，对策划者、组织者和骨干分子，给予开除党籍处分。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有其他违反党和国家宗教政策的行为，情节较轻的，给予警告或者严重警告处分；情节较重的，给予撤销党内职务或者留党察看处分；情节严重的，给予开除党籍处分。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第六十二条　对信仰宗教的党员，应当加强思想教育，经党组织帮助教育仍没有转变的，应当劝其退党；劝而不退的，予以除名；参与利用宗教搞煽动活动的，给予开除党籍处分。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第六十三条　组织迷信活动的，给予撤销党内职务或者留党察看处分；情节严重的，给予开除党籍处分。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参加迷信活动，造成不良影响的，给予警告或者严重警告处分；情节较重的，给予撤销党内职务或者留党察看处分；情节严重的，给予开除党籍处分。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第六十五条　在国（境）外、外国驻华使（领）馆申请政治避难，或者违纪后逃往国（境）外、外国驻华使（领）馆的，给予开除党籍处分。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在国（境）外公开发表反对党和政府的文章、演说、宣言、声明等的，依照前款规定处理。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故意为上述行为提供方便条件的，给予留党察看或者开除党籍处分。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第六十六条　在涉外活动中，其言行在政治上造成恶劣影响，损害党和国家尊严、利益的，给予撤销党内职务或者留党察看处分；情节严重的，给予开除党籍处分。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第七章　对违反组织纪律行为的处分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第七十条　违反民主集中制原则，有下列行为之一的，给予警告或者严重警告处分；情节严重的，给予撤销党内职务或者留党察看处分：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（一）拒不执行或者擅自改变党组织作出的重大决定的；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（二）违反议事规则，个人或者少数人决定重大问题的；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（三）故意规避集体决策，决定重大事项、重要干部任免、重要项目安排和大额资金使用的；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（四）借集体决策名义集体违规的。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第七十二条　拒不执行党组织的分配、调动、交流等决定的，给予警告、严重警告或者撤销党内职务处分。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在特殊时期或者紧急状况下，拒不执行党组织决定的，给予留党察看或者开除党籍处分。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第七十三条　有下列行为之一，情节较重的，给予警告或者严重警告处分：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（一）违反个人有关事项报告规定，隐瞒不报的；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（二）在组织进行谈话、函询时，不如实向组织说明问题的；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（三）不按要求报告或者不如实报告个人去向的；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（四）不如实填报个人档案资料的。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篡改、伪造个人档案资料的，给予严重警告处分；情节严重的，给予撤销党内职务或者留党察看处分。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隐瞒入党前严重错误的，一般应当予以除名；对入党后表现尚好的，给予严重警告、撤销党内职务或者留党察看处分。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第七十四条　党员领导干部违反有关规定组织、参加自发成立的老乡会、校友会、战友会等，情节严重的，给予警告、严重警告或者撤销党内职务处分。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第七十五条　有下列行为之一的，给予警告或者严重警告处分；情节较重的，给予撤销党内职务或者留党察看处分；情节严重的，给予开除党籍处分：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（一）在民主推荐、民主测评、组织考察和党内选举中搞拉票、助选等非组织活动的；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（二）在法律规定的投票、选举活动中违背组织原则搞非组织活动，组织、怂恿、诱使他人投票、表决的；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（三）在选举中进行其他违反党章、其他党内法规和有关章程活动的。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搞有组织的拉票贿选，或者用公款拉票贿选的，从重或者加重处分。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用人失察失误造成严重后果的，对直接责任者和领导责任者，依照前款规定处理。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弄虚作假，骗取职务、职级、职称、待遇、资格、学历、学位、荣誉或者其他利益的，依照前款规定处理。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第七十八条　侵犯党员的表决权、选举权和被选举权，情节较重的，给予警告或者严重警告处分；情节严重的，给予撤销党内职务处分。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以强迫、威胁、欺骗、拉拢等手段，妨害党员自主行使表决权、选举权和被选举权的，给予撤销党内职务、留党察看或者开除党籍处分。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第七十九条　有下列行为之一的，给予警告或者严重警告处分；情节较重的，给予撤销党内职务或者留党察看处分；情节严重的，给予开除党籍处分：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（一）对批评、检举、控告进行阻挠、压制，或者将批评、检举、控告材料私自扣压、销毁，或者故意将其泄露给他人的；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（二）对党员的申辩、辩护、作证等进行压制，造成不良后果的；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（三）压制党员申诉，造成不良后果的，或者不按照有关规定处理党员申诉的；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（四）有其他侵犯党员权利行为，造成不良后果的。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对批评人、检举人、控告人、证人及其他人员打击报复的，从重或者加重处分。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党组织有上述行为的，对直接责任者和领导责任者，依照第一款规定处理。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违反有关规定程序发展党员的，对直接责任者和领导责任者，依照前款规定处理。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第八十一条　违反有关规定取得外国国籍或者获取国（境）外永久居留资格、长期居留许可的，给予撤销党内职务、留党察看或者开除党籍处分。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故意为他人脱离组织出走提供方便条件的，给予警告、严重警告或者撤销党内职务处分。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第八章　对违反廉洁纪律行为的处分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第八十五条　党员干部必须正确行使人民赋予的权力，清正廉洁，反对任何滥用职权、谋求私利的行为。</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党员干部的配偶、子女及其配偶等亲属和其他特定关系人不实际工作而获取薪酬或者虽实际工作但领取明显超出同职级标准薪酬，党员干部知情未予纠正的，依照前款规定处理。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第八十八条　收受可能影响公正执行公务的礼品、礼金、消费卡和有价证券、股权、其他金融产品等财物，情节较轻的，给予警告或者严重警告处</w:t>
      </w:r>
      <w:r>
        <w:rPr>
          <w:rFonts w:ascii="微软雅黑" w:eastAsia="微软雅黑" w:hAnsi="微软雅黑" w:hint="eastAsia"/>
          <w:color w:val="333333"/>
          <w:sz w:val="27"/>
          <w:szCs w:val="27"/>
        </w:rPr>
        <w:lastRenderedPageBreak/>
        <w:t>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收受其他明显超出正常礼尚往来的财物的，依照前款规定处理。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通过民间借贷等金融活动获取大额回报，影响公正执行公务的，依照前款规定处理。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（一）经商办企业的；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（二）拥有非上市公司（企业）的股份或者证券的；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（三）买卖股票或者进行其他证券投资的；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（四）从事有偿中介活动的；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（五）在国（境）外注册公司或者投资入股的；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（六）有其他违反有关规定从事营利活动的。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违反有关规定在经济组织、社会组织等单位中兼职，或者经批准兼职但获取薪酬、奖金、津贴等额外利益的，依照第一款规定处理。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利用职权或者职务上的影响，为配偶、子女及其配偶等亲属和其他特定关系人吸收存款、推销金融产品等提供帮助谋取利益的，依照前款规定处理。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第九十七条　党员领导干部的配偶、子女及其配偶，违反有关规定在该党员领导干部管辖的地区和业务范围内从事可能影响其公正执行公务的经</w:t>
      </w:r>
      <w:r>
        <w:rPr>
          <w:rFonts w:ascii="微软雅黑" w:eastAsia="微软雅黑" w:hAnsi="微软雅黑" w:hint="eastAsia"/>
          <w:color w:val="333333"/>
          <w:sz w:val="27"/>
          <w:szCs w:val="27"/>
        </w:rPr>
        <w:lastRenderedPageBreak/>
        <w:t>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第九十八条　党和国家机关违反有关规定经商办企业的，对直接责任者和领导责任者，给予警告或者严重警告处分；情节严重的，给予撤销党内职务处分。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利用职权或者职务上的影响，将本人、配偶、子女及其配偶等亲属应当由个人支付的费用，由下属单位、其他单位或者他人支付、报销的，依照前款规定处理。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占用公物进行营利活动的，给予警告或者严重警告处分；情节较重的，给予撤销党内职务或者留党察看处分；情节严重的，给予开除党籍处分。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将公物借给他人进行营利活动的，依照前款规定处理。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（一）公款旅游或者以学习培训、考察调研、职工疗养等为名变相公款旅游的；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（二）改变公务行程，借机旅游的；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（三）参加所管理企业、下属单位组织的考察活动，借机旅游的。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以考察、学习、培训、研讨、招商、参展等名义变相用公款出国（境）旅游的，依照前款规定处理。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第一百零六条　违反公务接待管理规定，超标准、超范围接待或者借机大吃大喝，对直接责任者和领导责任者，情节较重的，给予警告或者严重警告处分；情节严重的，给予撤销党内职务处分。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第一百零八条　违反会议活动管理规定，有下列行为之一，对直接责任者和领导责任者，情节较重的，给予警告或者严重警告处分；情节严重的，给予撤销党内职务处分：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（一）到禁止召开会议的风景名胜区开会的；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（二）决定或者批准举办各类节会、庆典活动的。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擅自举办评比达标表彰活动或者借评比达标表彰活动收取费用的，依照前款规定处理。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第一百零九条　违反办公用房管理等规定，有下列行为之一，对直接责任者和领导责任者，情节较重的，给予警告或者严重警告处分；情节严重的，给予撤销党内职务处分：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（一）决定或者批准兴建、装修办公楼、培训中心等楼堂馆所的；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（二）超标准配备、使用办公用房的；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（三）用公款包租、占用客房或者其他场所供个人使用的。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第一百一十条　搞权色交易或者给予财物搞钱色交易的，给予警告或者严重警告处分；情节较重的，给予撤销党内职务或者留党察看处分；情节严重的，给予开除党籍处分。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第一百一十一条　有其他违反廉洁纪律规定行为的，应当视具体情节给予警告直至开除党籍处分。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第九章　对违反群众纪律行为的处分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（一）超标准、超范围向群众筹资筹劳、摊派费用，加重群众负担的；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（二）违反有关规定扣留、收缴群众款物或者处罚群众的；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（三）克扣群众财物，或者违反有关规定拖欠群众钱款的；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（四）在管理、服务活动中违反有关规定收取费用的；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（五）在办理涉及群众事务时刁难群众、吃拿卡要的；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（六）有其他侵害群众利益行为的。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在扶贫领域有上述行为的，从重或者加重处分。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第一百一十五条　利用宗族或者黑恶势力等欺压群众，或者纵容涉黑涉恶活动、为黑恶势力充当“保护伞”的，给予撤销党内职务或者留党察看处分；情节严重的，给予开除党籍处分。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第一百一十六条　有下列行为之一，对直接责任者和领导责任者，情节较重的，给予警告或者严重警告处分；情节严重的，给予撤销党内职务或者留党察看处分：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（一）对涉及群众生产、生活等切身利益的问题依照政策或者有关规定能解决而不及时解决，庸懒无为、效率低下，造成不良影响的；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（二）对符合政策的群众诉求消极应付、推诿扯皮，损害党群、干群关系的；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（三）对待群众态度恶劣、简单粗暴，造成不良影响的；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（四）弄虚作假，欺上瞒下，损害群众利益的；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（五）有其他不作为、乱作为等损害群众利益行为的。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第一百二十条　有其他违反群众纪律规定行为的，应当视具体情节给予警告直至开除党籍处分。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第十章　对违反工作纪律行为的处分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贯彻创新、协调、绿色、开放、共享的发展理念不力，对职责范围内的问题失察失责，造成较大损失或者重大损失的，从重或者加重处分。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（一）贯彻党中央决策部署只表态不落实的；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（二）热衷于搞舆论造势、浮在表面的；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（三）单纯以会议贯彻会议、以文件落实文件，在实际工作中不见诸行动的；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（四）工作中有其他形式主义、官僚主义行为的。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第一百二十三条　党组织有下列行为之一，对直接责任者和领导责任者，情节较重的，给予警告或者严重警告处分；情节严重的，给予撤销党内职务或者留党察看处分：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（一）党员被依法判处刑罚后，不按照规定给予党纪处分，或者对违反国家法律法规的行为，应当给予党纪处分而不处分的；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（二）党纪处分决定或者申诉复查决定作出后，不按照规定落实决定中关于被处分人党籍、职务、职级、待遇等事项的；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（三）党员受到党纪处分后，不按照干部管理权限和组织关系对受处分党员开展日常教育、管理和监督工作的。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第一百二十四条　因工作不负责任致使所管理的人员叛逃的，对直接责任者和领导责任者，给予警告或者严重警告处分；情节严重的，给予撤销党内职务处分。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因工作不负责任致使所管理的人员出走，对直接责任者和领导责任者，情节较重的，给予警告或者严重警告处分；情节严重的，给予撤销党内职务处分。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在上级检查、视察工作或者向上级汇报、报告工作时纵容、唆使、暗示、强迫下级说假话、报假情的，从重或者加重处分。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（一）干预和插手建设工程项目承发包、土地使用权出让、政府采购、房地产开发与经营、矿产资源开发利用、中介机构服务等活动的；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（二）干预和插手国有企业重组改制、兼并、破产、产权交易、清产核资、资产评估、资产转让、重大项目投资以及其他重大经营活动等事项的；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（三）干预和插手批办各类行政许可和资金借贷等事项的；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（四）干预和插手经济纠纷的；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（五）干预和插手集体资金、资产和资源的使用、分配、承包、租赁等事项的。</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党员领导干部违反有关规定干预和插手公共财政资金分配、项目立项评审、政府奖励表彰等活动，造成重大损失或者不良影响的，依照前款规定处理。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私自留存涉及党组织关于干部选拔任用、纪律审查、巡视巡察等方面资料，情节较重的，给予警告或者严重警告处分；情节严重的，给予撤销党内职务处分。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第一百三十条　以不正当方式谋求本人或者其他人用公款出国（境），情节较轻的，给予警告处分；情节较重的，给予严重警告处分；情节严重的，给予撤销党内职务处分。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第一百三十三条　在党的纪律检查、组织、宣传、统一战线工作以及机关工作等其他工作中，不履行或者不正确履行职责，造成损失或者不良影响的，应当视具体情节给予警告直至开除党籍处分。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第十一章　对违反生活纪律行为的处分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第一百三十四条　生活奢靡、贪图享乐、追求低级趣味，造成不良影响的，给予警告或者严重警告处分；情节严重的，给予撤销党内职务处分。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利用职权、教养关系、从属关系或者其他相类似关系与他人发生性关系的，从重处分。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第一百三十八条　有其他严重违反社会公德、家庭美德行为的，应当视具体情节给予警告直至开除党籍处分。</w:t>
      </w:r>
    </w:p>
    <w:p w:rsidR="002245E5" w:rsidRDefault="002245E5" w:rsidP="0008416F">
      <w:pPr>
        <w:pStyle w:val="a5"/>
        <w:shd w:val="clear" w:color="auto" w:fill="FFFFFF"/>
        <w:spacing w:before="300" w:beforeAutospacing="0" w:after="0" w:afterAutospacing="0" w:line="570" w:lineRule="exac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第三编　附则</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第一百三十九条　各省、自治区、直辖市党委可以根据本条例，结合各自工作的实际情况，制定单项实施规定。</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第一百四十条　中央军事委员会可以根据本条例，结合中国人民解放军和中国人民武装警察部队的实际情况，制定补充规定或者单项规定。</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第一百四十一条　本条例由中央纪律检查委员会负责解释。</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第一百四十二条　本条例自2018年10月1日起施行。</w:t>
      </w:r>
    </w:p>
    <w:p w:rsidR="002245E5" w:rsidRDefault="002245E5" w:rsidP="0008416F">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10DE9" w:rsidRPr="002245E5" w:rsidRDefault="00B10DE9" w:rsidP="0008416F">
      <w:pPr>
        <w:spacing w:line="570" w:lineRule="exact"/>
      </w:pPr>
    </w:p>
    <w:sectPr w:rsidR="00B10DE9" w:rsidRPr="002245E5" w:rsidSect="0008416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1E" w:rsidRDefault="00035C1E" w:rsidP="00664067">
      <w:r>
        <w:separator/>
      </w:r>
    </w:p>
  </w:endnote>
  <w:endnote w:type="continuationSeparator" w:id="0">
    <w:p w:rsidR="00035C1E" w:rsidRDefault="00035C1E" w:rsidP="00664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1E" w:rsidRDefault="00035C1E" w:rsidP="00664067">
      <w:r>
        <w:separator/>
      </w:r>
    </w:p>
  </w:footnote>
  <w:footnote w:type="continuationSeparator" w:id="0">
    <w:p w:rsidR="00035C1E" w:rsidRDefault="00035C1E" w:rsidP="00664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067"/>
    <w:rsid w:val="00035C1E"/>
    <w:rsid w:val="0008416F"/>
    <w:rsid w:val="00166376"/>
    <w:rsid w:val="002245E5"/>
    <w:rsid w:val="00664067"/>
    <w:rsid w:val="008E3C81"/>
    <w:rsid w:val="00B10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4067"/>
    <w:rPr>
      <w:sz w:val="18"/>
      <w:szCs w:val="18"/>
    </w:rPr>
  </w:style>
  <w:style w:type="paragraph" w:styleId="a4">
    <w:name w:val="footer"/>
    <w:basedOn w:val="a"/>
    <w:link w:val="Char0"/>
    <w:uiPriority w:val="99"/>
    <w:semiHidden/>
    <w:unhideWhenUsed/>
    <w:rsid w:val="006640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4067"/>
    <w:rPr>
      <w:sz w:val="18"/>
      <w:szCs w:val="18"/>
    </w:rPr>
  </w:style>
  <w:style w:type="paragraph" w:styleId="a5">
    <w:name w:val="Normal (Web)"/>
    <w:basedOn w:val="a"/>
    <w:uiPriority w:val="99"/>
    <w:semiHidden/>
    <w:unhideWhenUsed/>
    <w:rsid w:val="0066406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64067"/>
    <w:rPr>
      <w:b/>
      <w:bCs/>
    </w:rPr>
  </w:style>
  <w:style w:type="character" w:styleId="a7">
    <w:name w:val="Hyperlink"/>
    <w:basedOn w:val="a0"/>
    <w:uiPriority w:val="99"/>
    <w:semiHidden/>
    <w:unhideWhenUsed/>
    <w:rsid w:val="002245E5"/>
    <w:rPr>
      <w:color w:val="0000FF"/>
      <w:u w:val="single"/>
    </w:rPr>
  </w:style>
</w:styles>
</file>

<file path=word/webSettings.xml><?xml version="1.0" encoding="utf-8"?>
<w:webSettings xmlns:r="http://schemas.openxmlformats.org/officeDocument/2006/relationships" xmlns:w="http://schemas.openxmlformats.org/wordprocessingml/2006/main">
  <w:divs>
    <w:div w:id="1389843191">
      <w:bodyDiv w:val="1"/>
      <w:marLeft w:val="0"/>
      <w:marRight w:val="0"/>
      <w:marTop w:val="0"/>
      <w:marBottom w:val="0"/>
      <w:divBdr>
        <w:top w:val="none" w:sz="0" w:space="0" w:color="auto"/>
        <w:left w:val="none" w:sz="0" w:space="0" w:color="auto"/>
        <w:bottom w:val="none" w:sz="0" w:space="0" w:color="auto"/>
        <w:right w:val="none" w:sz="0" w:space="0" w:color="auto"/>
      </w:divBdr>
    </w:div>
    <w:div w:id="1411196054">
      <w:bodyDiv w:val="1"/>
      <w:marLeft w:val="0"/>
      <w:marRight w:val="0"/>
      <w:marTop w:val="0"/>
      <w:marBottom w:val="0"/>
      <w:divBdr>
        <w:top w:val="none" w:sz="0" w:space="0" w:color="auto"/>
        <w:left w:val="none" w:sz="0" w:space="0" w:color="auto"/>
        <w:bottom w:val="none" w:sz="0" w:space="0" w:color="auto"/>
        <w:right w:val="none" w:sz="0" w:space="0" w:color="auto"/>
      </w:divBdr>
    </w:div>
    <w:div w:id="21387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3028</Words>
  <Characters>17261</Characters>
  <Application>Microsoft Office Word</Application>
  <DocSecurity>0</DocSecurity>
  <Lines>143</Lines>
  <Paragraphs>40</Paragraphs>
  <ScaleCrop>false</ScaleCrop>
  <Company>微软用户（dong）</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2018-12-26T02:02:00Z</dcterms:created>
  <dcterms:modified xsi:type="dcterms:W3CDTF">2018-12-26T02:46:00Z</dcterms:modified>
</cp:coreProperties>
</file>