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4F" w:rsidRPr="00573D4F" w:rsidRDefault="00573D4F" w:rsidP="00573D4F">
      <w:pPr>
        <w:pStyle w:val="a5"/>
        <w:shd w:val="clear" w:color="auto" w:fill="FFFFFF"/>
        <w:spacing w:before="300" w:beforeAutospacing="0" w:after="0" w:afterAutospacing="0" w:line="570" w:lineRule="exact"/>
        <w:jc w:val="center"/>
        <w:rPr>
          <w:rFonts w:ascii="方正小标宋简体" w:eastAsia="方正小标宋简体" w:hAnsi="微软雅黑" w:hint="eastAsia"/>
          <w:color w:val="333333"/>
          <w:sz w:val="44"/>
          <w:szCs w:val="44"/>
        </w:rPr>
      </w:pPr>
      <w:r w:rsidRPr="00573D4F">
        <w:rPr>
          <w:rStyle w:val="a6"/>
          <w:rFonts w:ascii="方正小标宋简体" w:eastAsia="方正小标宋简体" w:hAnsi="微软雅黑" w:hint="eastAsia"/>
          <w:color w:val="333333"/>
          <w:sz w:val="44"/>
          <w:szCs w:val="44"/>
        </w:rPr>
        <w:t>中国共产党党内监督条例</w:t>
      </w:r>
    </w:p>
    <w:p w:rsidR="00573D4F" w:rsidRDefault="00573D4F" w:rsidP="00573D4F">
      <w:pPr>
        <w:pStyle w:val="a5"/>
        <w:shd w:val="clear" w:color="auto" w:fill="FFFFFF"/>
        <w:spacing w:before="300" w:beforeAutospacing="0" w:after="0" w:afterAutospacing="0" w:line="570" w:lineRule="exac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(2016年10月27日中国共产党第十八届中央委员会第六次全体会议通过)</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第一章　总　则</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为坚持党的领导，加强党的建设，全面从严治党，强化党内监督，保持党的先进性和纯洁性，根据《中国共产党章程》，制定本条例。</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党内监督没有禁区、没有例外。信任不能代替监督。各级党组织应当把信任激励同严格监督结合起来，促使党的领导干部做到有权必有责、有责要担当，用权受监督、失责必追究。</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党内监督必须贯彻民主集中制，依规依纪进行，强化自上而下的组织监督，改进自下而上的民主监督，发挥同级相互监督作用。坚持惩前毖后、治病救人，抓早抓小、防微杜渐。</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党内监督的主要内容是：</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(一)遵守党章党规，坚定理想信念，践行党的宗旨，模范遵守宪法法律情况；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(二)维护党中央集中统一领导，牢固树立政治意识、大局意识、核心意识、看齐意识，贯彻落实党的理论和路线方针政策，确保全党令行禁止情况；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(三)坚持民主集中制，严肃党内政治生活，贯彻党员个人服从党的组织，少数服从多数，下级组织服从上级组织，全党各个组织和全体党员服从党的全国代表大会和中央委员会原则情况；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(四)落实全面从严治党责任，严明党的纪律特别是政治纪律和政治规矩，推进党风廉政建设和反腐败工作情况；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(五)落实中央八项规定精神，加强作风建设，密切联系群众，巩固党的执政基础情况；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(六)坚持党的干部标准，树立正确选人用人导向，执行干部选拔任用工作规定情况；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(七)廉洁自律、秉公用权情况；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(八)完成党中央和上级党组织部署的任务情况。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党内监督的重点对象是党的领导机关和领导干部特别是主要领导干部。</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党的领导干部应当强化自我约束，经常对照党章检查自己的言行，自觉遵守党内政治生活准则、廉洁自律准则，加强党性修养，陶冶道德情操，永葆共产党人政治本色。</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建立健全党中央统一领导，党委(党组)全面监督，纪律检查机关专责监督，党的工作部门职能监督，党的基层组织日常监督，党员民主监督的党内监督体系。</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第二章　党的中央组织的监督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中央政治局、中央政治局常务委员会定期研究部署在全党开展学习教育，以整风精神查找问题、纠正偏差；听取和审议全党落</w:t>
      </w:r>
      <w:r>
        <w:rPr>
          <w:rFonts w:ascii="微软雅黑" w:eastAsia="微软雅黑" w:hAnsi="微软雅黑" w:hint="eastAsia"/>
          <w:color w:val="333333"/>
          <w:sz w:val="27"/>
          <w:szCs w:val="27"/>
        </w:rPr>
        <w:lastRenderedPageBreak/>
        <w:t>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中央政治局委员应当加强对直接分管部门、地方、领域党组织和领导班子成员的监督，定期同有关地方和部门主要负责人就其履行全面从严治党责任、廉洁自律等情况进行谈话。</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第三章　党委(党组)的监督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党委(党组)在党内监督中负主体责任，书记是第一责任人，党委常委会委员(党组成员)和党委委员在职责范围内履行监督职责。党委(党组)履行以下监督职责：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(一)领导本地区本部门本单位党内监督工作，组织实施各项监督制度，抓好督促检查；</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(二)加强对同级纪委和所辖范围内纪律检查工作的领导，检查其监督执纪问责工作情况；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(三)对党委常委会委员(党组成员)、党委委员，同级纪委、党的工作部门和直接领导的党组织领导班子及其成员进行监督；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(四)对上级党委、纪委工作提出意见和建议，开展监督。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党的工作部门应当严格执行各项监督制度，加强职责范围内党内监督工作，既加强对本部门本单位的内部监督，又强化对本系统的日常监督。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党组织主要负责人个人有关事项应当在党内一定范围公开，主动接受监督。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坚持党内谈话制度，认真开展提醒谈话、诫勉谈话。发现领导干部有思想、作风、纪律等方面苗头性、倾向性问题的，有关</w:t>
      </w:r>
      <w:r>
        <w:rPr>
          <w:rFonts w:ascii="微软雅黑" w:eastAsia="微软雅黑" w:hAnsi="微软雅黑" w:hint="eastAsia"/>
          <w:color w:val="333333"/>
          <w:sz w:val="27"/>
          <w:szCs w:val="27"/>
        </w:rPr>
        <w:lastRenderedPageBreak/>
        <w:t>党组织负责人应当及时对其提醒谈话；发现轻微违纪问题的，上级党组织负责人应当对其诫勉谈话，并由本人作出说明或者检讨，经所在党组织主要负责人签字后报上级纪委和组织部门。</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建立健全党的领导干部插手干预重大事项记录制度，发现利用职务便利违规干预干部选拔任用、工程建设、执纪执法、司法活动等问题，应当及时向上级党组织报告。</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第四章　党的纪律检查委员会的监督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(一)加强对同级党委特别是常委会委员、党的工作部门和直接领导的党组织、党的领导干部履行职责、行使权力情况的监督；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(三)强化上级纪委对下级纪委的领导，纪委发现同级党委主要领导干部的问题，可以直接向上级纪委报告；下级纪委至少每半年向上级纪委报告1次工作，每年向上级纪委进行述职。</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纪律检查机关必须把维护党的政治纪律和政治规矩放在首位，坚决纠正和查处上有政策、下有对策，有令不行、有禁不止，口是心非、阳奉阴违，搞团团伙伙、拉帮结派，欺骗组织、对抗组织等行为。</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纪委派驻纪检组对派出机关负责，加强对被监督单位领导班子及其成员、其他领导干部的监督，发现问题应当及时向派出机</w:t>
      </w:r>
      <w:r>
        <w:rPr>
          <w:rFonts w:ascii="微软雅黑" w:eastAsia="微软雅黑" w:hAnsi="微软雅黑" w:hint="eastAsia"/>
          <w:color w:val="333333"/>
          <w:sz w:val="27"/>
          <w:szCs w:val="27"/>
        </w:rPr>
        <w:lastRenderedPageBreak/>
        <w:t>关和被监督单位党组织报告，认真负责调查处置，对需要问责的提出建议。</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派出机关应当加强对派驻纪检组工作的领导，定期约谈被监督单位党组织主要负责人、派驻纪检组组长，督促其落实管党治党责任。</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严把干部选拔任用“党风廉洁意见回复”关，综合日常工作中掌握的情况，加强分析研判，实事求是评价干部廉洁情况，防止“带病提拔”、“带病上岗”。</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w:t>
      </w:r>
      <w:r>
        <w:rPr>
          <w:rFonts w:ascii="微软雅黑" w:eastAsia="微软雅黑" w:hAnsi="微软雅黑" w:hint="eastAsia"/>
          <w:color w:val="333333"/>
          <w:sz w:val="27"/>
          <w:szCs w:val="27"/>
        </w:rPr>
        <w:lastRenderedPageBreak/>
        <w:t>复应当认真核实，存档备查。没有发现问题的应当了结澄清，对不如实说明情况的给予严肃处理。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对违反中央八项规定精神的，严重违纪被立案审查开除党籍的，严重失职失责被问责的，以及发生在群众身边、影响恶劣的不正之风和腐败问题，应当点名道姓通报曝光。</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第五章　党的基层组织和党员的监督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党的基层组织应当发挥战斗堡垒作用，履行下列监督职责：</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(一)严格党的组织生活，开展批评和自我批评，监督党员切实履行义务，保障党员权利不受侵犯；</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(二)了解党员、群众对党的工作和党的领导干部的批评和意见，定期向上级党组织反映情况，提出意见和建议；</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(三)维护和执行党的纪律，发现党员、干部违反纪律问题及时教育或者处理，问题严重的应当向上级党组织报告。</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党员应当本着对党和人民事业高度负责的态度，积极行使党员权利，履行下列监督义务：</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(一)加强对党的领导干部的民主监督，及时向党组织反映群众意见和诉求；</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(二)在党的会议上有根据地批评党的任何组织和任何党员，揭露和纠正工作中存在的缺点和问题；</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(三)参加党组织开展的评议领导干部活动，勇于触及矛盾问题、指出缺点错误，对错误言行敢于较真、敢于斗争；</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(四)向党负责地揭发、检举党的任何组织和任何党员违纪违法的事实，坚决反对一切派别活动和小集团活动，同腐败现象作坚决斗争。</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第六章　党内监督和外部监督相结合</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w:t>
      </w:r>
      <w:r>
        <w:rPr>
          <w:rFonts w:ascii="微软雅黑" w:eastAsia="微软雅黑" w:hAnsi="微软雅黑" w:hint="eastAsia"/>
          <w:color w:val="333333"/>
          <w:sz w:val="27"/>
          <w:szCs w:val="27"/>
        </w:rPr>
        <w:lastRenderedPageBreak/>
        <w:t>必要时向上级党组织报告，并按照规定将问题线索移送相关纪律检查机关处理。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中国共产党同各民主党派长期共存、互相监督、肝胆相照、荣辱与共。各级党组织应当支持民主党派履行监督职能，重视民主党派和无党派人士提出的意见、批评、建议，完善知情、沟通、反馈、落实等机制。</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第七章　整改和保障</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党组织应当如实记录、集中管理党内监督中发现的问题和线索，及时了解核实，作出相应处理；不属于本级办理范围的应当移送有权限的党组织处理。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第四十一条　党组织对监督中发现的问题应当做到条条要整改、件件有着落。整改结果应当及时报告上级党组织，必要时可以向下级党组织和党员通报，并向社会公开。</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对于上级党组织交办以及巡视等移交的违纪问题线索，应当及时处理，并在3个月内反馈办理情况。</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第八章　附　则</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中央军事委员会可以根据本条例，制定相关规定。</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第四十六条　本条例由中央纪律检查委员会负责解释。</w:t>
      </w:r>
    </w:p>
    <w:p w:rsidR="00573D4F" w:rsidRDefault="00573D4F" w:rsidP="00573D4F">
      <w:pPr>
        <w:pStyle w:val="a5"/>
        <w:shd w:val="clear" w:color="auto" w:fill="FFFFFF"/>
        <w:spacing w:before="300" w:beforeAutospacing="0" w:after="0" w:afterAutospacing="0" w:line="570" w:lineRule="exac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本条例自发布之日起施行。</w:t>
      </w:r>
    </w:p>
    <w:p w:rsidR="007A46CB" w:rsidRPr="00573D4F" w:rsidRDefault="007A46CB" w:rsidP="00573D4F">
      <w:pPr>
        <w:spacing w:line="570" w:lineRule="exact"/>
      </w:pPr>
    </w:p>
    <w:sectPr w:rsidR="007A46CB" w:rsidRPr="00573D4F" w:rsidSect="007A4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06" w:rsidRDefault="00446D06" w:rsidP="00573D4F">
      <w:r>
        <w:separator/>
      </w:r>
    </w:p>
  </w:endnote>
  <w:endnote w:type="continuationSeparator" w:id="0">
    <w:p w:rsidR="00446D06" w:rsidRDefault="00446D06" w:rsidP="00573D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06" w:rsidRDefault="00446D06" w:rsidP="00573D4F">
      <w:r>
        <w:separator/>
      </w:r>
    </w:p>
  </w:footnote>
  <w:footnote w:type="continuationSeparator" w:id="0">
    <w:p w:rsidR="00446D06" w:rsidRDefault="00446D06" w:rsidP="00573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D4F"/>
    <w:rsid w:val="00446D06"/>
    <w:rsid w:val="00573D4F"/>
    <w:rsid w:val="007A46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D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D4F"/>
    <w:rPr>
      <w:sz w:val="18"/>
      <w:szCs w:val="18"/>
    </w:rPr>
  </w:style>
  <w:style w:type="paragraph" w:styleId="a4">
    <w:name w:val="footer"/>
    <w:basedOn w:val="a"/>
    <w:link w:val="Char0"/>
    <w:uiPriority w:val="99"/>
    <w:semiHidden/>
    <w:unhideWhenUsed/>
    <w:rsid w:val="00573D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D4F"/>
    <w:rPr>
      <w:sz w:val="18"/>
      <w:szCs w:val="18"/>
    </w:rPr>
  </w:style>
  <w:style w:type="paragraph" w:styleId="a5">
    <w:name w:val="Normal (Web)"/>
    <w:basedOn w:val="a"/>
    <w:uiPriority w:val="99"/>
    <w:semiHidden/>
    <w:unhideWhenUsed/>
    <w:rsid w:val="00573D4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73D4F"/>
    <w:rPr>
      <w:b/>
      <w:bCs/>
    </w:rPr>
  </w:style>
</w:styles>
</file>

<file path=word/webSettings.xml><?xml version="1.0" encoding="utf-8"?>
<w:webSettings xmlns:r="http://schemas.openxmlformats.org/officeDocument/2006/relationships" xmlns:w="http://schemas.openxmlformats.org/wordprocessingml/2006/main">
  <w:divs>
    <w:div w:id="7524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5928</Characters>
  <Application>Microsoft Office Word</Application>
  <DocSecurity>0</DocSecurity>
  <Lines>49</Lines>
  <Paragraphs>13</Paragraphs>
  <ScaleCrop>false</ScaleCrop>
  <Company>微软用户（dong）</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2018-12-26T02:55:00Z</dcterms:created>
  <dcterms:modified xsi:type="dcterms:W3CDTF">2018-12-26T02:56:00Z</dcterms:modified>
</cp:coreProperties>
</file>